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7931" w14:textId="16576B58" w:rsidR="00E00460" w:rsidRPr="00F001FD" w:rsidRDefault="008F3D8E" w:rsidP="00E00460">
      <w:pPr>
        <w:rPr>
          <w:rFonts w:ascii="Corporate S" w:hAnsi="Corporate 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6E3D4B" wp14:editId="790E5555">
            <wp:simplePos x="0" y="0"/>
            <wp:positionH relativeFrom="column">
              <wp:posOffset>14605</wp:posOffset>
            </wp:positionH>
            <wp:positionV relativeFrom="paragraph">
              <wp:posOffset>176530</wp:posOffset>
            </wp:positionV>
            <wp:extent cx="1743075" cy="1833880"/>
            <wp:effectExtent l="0" t="0" r="9525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1449D" w14:textId="47E0CE4E" w:rsidR="00E00460" w:rsidRPr="00F001FD" w:rsidRDefault="00E00460" w:rsidP="00E00460">
      <w:pPr>
        <w:rPr>
          <w:rFonts w:ascii="Corporate S" w:hAnsi="Corporate S" w:cs="Calibri"/>
          <w:b/>
          <w:noProof/>
          <w:sz w:val="20"/>
          <w:szCs w:val="20"/>
        </w:rPr>
      </w:pPr>
    </w:p>
    <w:p w14:paraId="7DEC6DE8" w14:textId="23E02C56" w:rsidR="00E00460" w:rsidRPr="00F001FD" w:rsidRDefault="00DC365C" w:rsidP="00E00460">
      <w:pPr>
        <w:rPr>
          <w:rFonts w:ascii="Corporate S" w:hAnsi="Corporate S" w:cs="Calibri"/>
          <w:noProof/>
          <w:sz w:val="20"/>
          <w:szCs w:val="20"/>
        </w:rPr>
      </w:pPr>
      <w:r w:rsidRPr="00F001FD">
        <w:rPr>
          <w:rFonts w:ascii="Corporate S" w:hAnsi="Corporate S" w:cs="Calibri"/>
          <w:b/>
          <w:noProof/>
          <w:sz w:val="20"/>
          <w:szCs w:val="20"/>
        </w:rPr>
        <w:t xml:space="preserve">Elektronischer </w:t>
      </w:r>
      <w:r w:rsidR="00E00460" w:rsidRPr="00F001FD">
        <w:rPr>
          <w:rFonts w:ascii="Corporate S" w:hAnsi="Corporate S" w:cs="Calibri"/>
          <w:b/>
          <w:noProof/>
          <w:sz w:val="20"/>
          <w:szCs w:val="20"/>
        </w:rPr>
        <w:t xml:space="preserve">Drehstromzähler </w:t>
      </w:r>
      <w:r w:rsidR="00FD061A" w:rsidRPr="00F001FD">
        <w:rPr>
          <w:rFonts w:ascii="Corporate S" w:hAnsi="Corporate S" w:cs="Calibri"/>
          <w:b/>
          <w:noProof/>
          <w:sz w:val="20"/>
          <w:szCs w:val="20"/>
        </w:rPr>
        <w:t>für die</w:t>
      </w:r>
      <w:r w:rsidR="00E00460" w:rsidRPr="00F001FD">
        <w:rPr>
          <w:rFonts w:ascii="Corporate S" w:hAnsi="Corporate S" w:cs="Calibri"/>
          <w:b/>
          <w:noProof/>
          <w:sz w:val="20"/>
          <w:szCs w:val="20"/>
        </w:rPr>
        <w:t xml:space="preserve"> Montage auf DIN-Hutschiene</w:t>
      </w:r>
      <w:r w:rsidR="00E00460" w:rsidRPr="00F001FD">
        <w:rPr>
          <w:rFonts w:ascii="Corporate S" w:hAnsi="Corporate S" w:cs="Calibri"/>
          <w:noProof/>
          <w:sz w:val="20"/>
          <w:szCs w:val="20"/>
        </w:rPr>
        <w:br/>
        <w:t>Direktmess</w:t>
      </w:r>
      <w:r w:rsidR="00DD0222" w:rsidRPr="00F001FD">
        <w:rPr>
          <w:rFonts w:ascii="Corporate S" w:hAnsi="Corporate S" w:cs="Calibri"/>
          <w:noProof/>
          <w:sz w:val="20"/>
          <w:szCs w:val="20"/>
        </w:rPr>
        <w:t>ende</w:t>
      </w:r>
      <w:r w:rsidR="00E00460" w:rsidRPr="00F001FD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>Ausführung</w:t>
      </w:r>
      <w:r w:rsidR="00DD0222" w:rsidRPr="00F001FD">
        <w:rPr>
          <w:rFonts w:ascii="Corporate S" w:hAnsi="Corporate S" w:cs="Calibri"/>
          <w:noProof/>
          <w:sz w:val="20"/>
          <w:szCs w:val="20"/>
        </w:rPr>
        <w:t>.</w:t>
      </w:r>
      <w:r w:rsidR="00021A49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>Energiemessung in Bezugsrichtung.</w:t>
      </w:r>
      <w:r w:rsidR="00021A49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 xml:space="preserve">Hinterleuchtetes </w:t>
      </w:r>
      <w:r w:rsidR="00021A49">
        <w:rPr>
          <w:rFonts w:ascii="Corporate S" w:hAnsi="Corporate S" w:cs="Calibri"/>
          <w:noProof/>
          <w:sz w:val="20"/>
          <w:szCs w:val="20"/>
        </w:rPr>
        <w:br/>
      </w:r>
      <w:r w:rsidR="00E4390C" w:rsidRPr="00F001FD">
        <w:rPr>
          <w:rFonts w:ascii="Corporate S" w:hAnsi="Corporate S" w:cs="Calibri"/>
          <w:noProof/>
          <w:sz w:val="20"/>
          <w:szCs w:val="20"/>
        </w:rPr>
        <w:t>Display zur einfach</w:t>
      </w:r>
      <w:r w:rsidR="00DB7723" w:rsidRPr="00F001FD">
        <w:rPr>
          <w:rFonts w:ascii="Corporate S" w:hAnsi="Corporate S" w:cs="Calibri"/>
          <w:noProof/>
          <w:sz w:val="20"/>
          <w:szCs w:val="20"/>
        </w:rPr>
        <w:t>en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 xml:space="preserve"> Ablesung.</w:t>
      </w:r>
      <w:r w:rsidR="00021A49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>Ausgestattet mit einer S0-Impulsschnittstelle.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br/>
      </w:r>
      <w:r w:rsidR="00DB7723" w:rsidRPr="00F001FD">
        <w:rPr>
          <w:rFonts w:ascii="Corporate S" w:hAnsi="Corporate S" w:cs="Calibri"/>
          <w:noProof/>
          <w:sz w:val="20"/>
          <w:szCs w:val="20"/>
        </w:rPr>
        <w:t>V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 xml:space="preserve">ier LED´s auf der </w:t>
      </w:r>
      <w:r w:rsidR="00DB7723" w:rsidRPr="00F001FD">
        <w:rPr>
          <w:rFonts w:ascii="Corporate S" w:hAnsi="Corporate S" w:cs="Calibri"/>
          <w:noProof/>
          <w:sz w:val="20"/>
          <w:szCs w:val="20"/>
        </w:rPr>
        <w:t>F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>ront zur Konntrolle des Verbrauchs.</w:t>
      </w:r>
      <w:r w:rsidR="00021A49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 xml:space="preserve">Eingangsseite von oben </w:t>
      </w:r>
      <w:r w:rsidR="00021A49">
        <w:rPr>
          <w:rFonts w:ascii="Corporate S" w:hAnsi="Corporate S" w:cs="Calibri"/>
          <w:noProof/>
          <w:sz w:val="20"/>
          <w:szCs w:val="20"/>
        </w:rPr>
        <w:br/>
      </w:r>
      <w:r w:rsidR="00E4390C" w:rsidRPr="00F001FD">
        <w:rPr>
          <w:rFonts w:ascii="Corporate S" w:hAnsi="Corporate S" w:cs="Calibri"/>
          <w:noProof/>
          <w:sz w:val="20"/>
          <w:szCs w:val="20"/>
        </w:rPr>
        <w:t>und Ausgangsseite von unten.</w:t>
      </w:r>
      <w:r w:rsidR="00021A49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 xml:space="preserve">Abwechselnde Anzeige von </w:t>
      </w:r>
      <w:r w:rsidR="00DB7723" w:rsidRPr="00F001FD">
        <w:rPr>
          <w:rFonts w:ascii="Corporate S" w:hAnsi="Corporate S" w:cs="Calibri"/>
          <w:noProof/>
          <w:sz w:val="20"/>
          <w:szCs w:val="20"/>
        </w:rPr>
        <w:t>v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 xml:space="preserve">erbrauchter Energie </w:t>
      </w:r>
      <w:r w:rsidR="00021A49">
        <w:rPr>
          <w:rFonts w:ascii="Corporate S" w:hAnsi="Corporate S" w:cs="Calibri"/>
          <w:noProof/>
          <w:sz w:val="20"/>
          <w:szCs w:val="20"/>
        </w:rPr>
        <w:br/>
      </w:r>
      <w:r w:rsidR="00E4390C" w:rsidRPr="00F001FD">
        <w:rPr>
          <w:rFonts w:ascii="Corporate S" w:hAnsi="Corporate S" w:cs="Calibri"/>
          <w:noProof/>
          <w:sz w:val="20"/>
          <w:szCs w:val="20"/>
        </w:rPr>
        <w:t>und momentaner Leistung.</w:t>
      </w:r>
      <w:r w:rsidR="00021A49">
        <w:rPr>
          <w:rFonts w:ascii="Corporate S" w:hAnsi="Corporate S" w:cs="Calibri"/>
          <w:noProof/>
          <w:sz w:val="20"/>
          <w:szCs w:val="20"/>
        </w:rPr>
        <w:t xml:space="preserve"> </w:t>
      </w:r>
      <w:r w:rsidR="00E4390C" w:rsidRPr="00F001FD">
        <w:rPr>
          <w:rFonts w:ascii="Corporate S" w:hAnsi="Corporate S" w:cs="Calibri"/>
          <w:noProof/>
          <w:sz w:val="20"/>
          <w:szCs w:val="20"/>
        </w:rPr>
        <w:t>Mit Rücklaufsperre.</w:t>
      </w:r>
      <w:r w:rsidR="00E7604B" w:rsidRPr="00F001FD">
        <w:rPr>
          <w:rFonts w:ascii="Corporate S" w:hAnsi="Corporate S" w:cs="Calibri"/>
          <w:noProof/>
          <w:sz w:val="20"/>
          <w:szCs w:val="20"/>
        </w:rPr>
        <w:br/>
      </w:r>
      <w:r w:rsidR="00E00460" w:rsidRPr="00F001FD">
        <w:rPr>
          <w:rFonts w:ascii="Corporate S" w:hAnsi="Corporate S"/>
          <w:sz w:val="20"/>
          <w:szCs w:val="20"/>
        </w:rPr>
        <w:br/>
      </w:r>
      <w:r w:rsidR="00E00460" w:rsidRPr="00F001FD">
        <w:rPr>
          <w:rFonts w:ascii="Corporate S" w:hAnsi="Corporate S" w:cs="Calibri"/>
          <w:b/>
          <w:sz w:val="20"/>
          <w:szCs w:val="20"/>
        </w:rPr>
        <w:t>Technische Daten</w:t>
      </w:r>
      <w:r w:rsidR="00E00460" w:rsidRPr="00F001FD">
        <w:rPr>
          <w:rFonts w:ascii="Corporate S" w:hAnsi="Corporate S" w:cs="Calibri"/>
          <w:b/>
          <w:sz w:val="20"/>
          <w:szCs w:val="20"/>
        </w:rPr>
        <w:br/>
      </w:r>
      <w:r w:rsidR="00E4390C" w:rsidRPr="00F001FD">
        <w:rPr>
          <w:rFonts w:ascii="Corporate S" w:hAnsi="Corporate S" w:cs="Calibri"/>
          <w:sz w:val="20"/>
          <w:szCs w:val="20"/>
        </w:rPr>
        <w:t>Zulassung: keine</w:t>
      </w:r>
      <w:r w:rsidR="00E4390C" w:rsidRPr="00F001FD">
        <w:rPr>
          <w:rFonts w:ascii="Corporate S" w:hAnsi="Corporate S" w:cs="Calibri"/>
          <w:sz w:val="20"/>
          <w:szCs w:val="20"/>
        </w:rPr>
        <w:br/>
      </w:r>
      <w:r w:rsidR="00E00460" w:rsidRPr="00F001FD">
        <w:rPr>
          <w:rFonts w:ascii="Corporate S" w:hAnsi="Corporate S" w:cs="Calibri"/>
          <w:sz w:val="20"/>
          <w:szCs w:val="20"/>
        </w:rPr>
        <w:t>Nennstrom</w:t>
      </w:r>
      <w:r w:rsidR="009F0492" w:rsidRPr="00F001FD">
        <w:rPr>
          <w:rFonts w:ascii="Corporate S" w:hAnsi="Corporate S" w:cs="Calibri"/>
          <w:sz w:val="20"/>
          <w:szCs w:val="20"/>
        </w:rPr>
        <w:t xml:space="preserve"> (In)</w:t>
      </w:r>
      <w:r w:rsidR="00E00460" w:rsidRPr="00F001FD">
        <w:rPr>
          <w:rFonts w:ascii="Corporate S" w:hAnsi="Corporate S" w:cs="Calibri"/>
          <w:sz w:val="20"/>
          <w:szCs w:val="20"/>
        </w:rPr>
        <w:t>: 5(80)</w:t>
      </w:r>
      <w:r w:rsidR="00984499">
        <w:rPr>
          <w:rFonts w:ascii="Corporate S" w:hAnsi="Corporate S" w:cs="Calibri"/>
          <w:sz w:val="20"/>
          <w:szCs w:val="20"/>
        </w:rPr>
        <w:t xml:space="preserve"> </w:t>
      </w:r>
      <w:r w:rsidR="00E00460" w:rsidRPr="00F001FD">
        <w:rPr>
          <w:rFonts w:ascii="Corporate S" w:hAnsi="Corporate S" w:cs="Calibri"/>
          <w:sz w:val="20"/>
          <w:szCs w:val="20"/>
        </w:rPr>
        <w:t xml:space="preserve">A </w:t>
      </w:r>
      <w:r w:rsidR="00E00460" w:rsidRPr="00F001FD">
        <w:rPr>
          <w:rFonts w:ascii="Corporate S" w:hAnsi="Corporate S" w:cs="Calibri"/>
          <w:sz w:val="20"/>
          <w:szCs w:val="20"/>
        </w:rPr>
        <w:br/>
        <w:t>Nennspannung</w:t>
      </w:r>
      <w:r w:rsidR="009F0492" w:rsidRPr="00F001FD">
        <w:rPr>
          <w:rFonts w:ascii="Corporate S" w:hAnsi="Corporate S" w:cs="Calibri"/>
          <w:sz w:val="20"/>
          <w:szCs w:val="20"/>
        </w:rPr>
        <w:t xml:space="preserve"> (</w:t>
      </w:r>
      <w:proofErr w:type="spellStart"/>
      <w:r w:rsidR="009F0492" w:rsidRPr="00F001FD">
        <w:rPr>
          <w:rFonts w:ascii="Corporate S" w:hAnsi="Corporate S" w:cs="Calibri"/>
          <w:sz w:val="20"/>
          <w:szCs w:val="20"/>
        </w:rPr>
        <w:t>Un</w:t>
      </w:r>
      <w:proofErr w:type="spellEnd"/>
      <w:r w:rsidR="009F0492" w:rsidRPr="00F001FD">
        <w:rPr>
          <w:rFonts w:ascii="Corporate S" w:hAnsi="Corporate S" w:cs="Calibri"/>
          <w:sz w:val="20"/>
          <w:szCs w:val="20"/>
        </w:rPr>
        <w:t>)</w:t>
      </w:r>
      <w:r w:rsidR="00E00460" w:rsidRPr="00F001FD">
        <w:rPr>
          <w:rFonts w:ascii="Corporate S" w:hAnsi="Corporate S" w:cs="Calibri"/>
          <w:sz w:val="20"/>
          <w:szCs w:val="20"/>
        </w:rPr>
        <w:t xml:space="preserve">: </w:t>
      </w:r>
      <w:r w:rsidR="00E4390C" w:rsidRPr="00F001FD">
        <w:rPr>
          <w:rFonts w:ascii="Corporate S" w:hAnsi="Corporate S" w:cs="Calibri"/>
          <w:sz w:val="20"/>
          <w:szCs w:val="20"/>
        </w:rPr>
        <w:t>3x</w:t>
      </w:r>
      <w:r w:rsidR="00E00460" w:rsidRPr="00F001FD">
        <w:rPr>
          <w:rFonts w:ascii="Corporate S" w:hAnsi="Corporate S" w:cs="Calibri"/>
          <w:sz w:val="20"/>
          <w:szCs w:val="20"/>
        </w:rPr>
        <w:t>230/400V AC</w:t>
      </w:r>
      <w:r w:rsidR="00E00460" w:rsidRPr="00F001FD">
        <w:rPr>
          <w:rFonts w:ascii="Corporate S" w:hAnsi="Corporate S" w:cs="Calibri"/>
          <w:sz w:val="20"/>
          <w:szCs w:val="20"/>
        </w:rPr>
        <w:br/>
        <w:t>Frequenz: 50Hz</w:t>
      </w:r>
      <w:r w:rsidR="00E7604B" w:rsidRPr="00F001FD">
        <w:rPr>
          <w:rFonts w:ascii="Corporate S" w:hAnsi="Corporate S" w:cs="Calibri"/>
          <w:sz w:val="20"/>
          <w:szCs w:val="20"/>
        </w:rPr>
        <w:br/>
        <w:t>S0-Impulsausgang: 1000 Imp/kWh</w:t>
      </w:r>
      <w:r w:rsidR="00E7604B" w:rsidRPr="00F001FD">
        <w:rPr>
          <w:rFonts w:ascii="Corporate S" w:hAnsi="Corporate S" w:cs="Calibri"/>
          <w:sz w:val="20"/>
          <w:szCs w:val="20"/>
        </w:rPr>
        <w:br/>
        <w:t>Schutzart: IP 51</w:t>
      </w:r>
      <w:r w:rsidR="00E7604B" w:rsidRPr="00F001FD">
        <w:rPr>
          <w:rFonts w:ascii="Corporate S" w:hAnsi="Corporate S" w:cs="Calibri"/>
          <w:sz w:val="20"/>
          <w:szCs w:val="20"/>
        </w:rPr>
        <w:br/>
        <w:t>Gewicht:</w:t>
      </w:r>
      <w:r w:rsidR="00984499">
        <w:rPr>
          <w:rFonts w:ascii="Corporate S" w:hAnsi="Corporate S" w:cs="Calibri"/>
          <w:sz w:val="20"/>
          <w:szCs w:val="20"/>
        </w:rPr>
        <w:t xml:space="preserve"> 0,49 kg</w:t>
      </w:r>
      <w:r w:rsidR="00E7604B" w:rsidRPr="00F001FD">
        <w:rPr>
          <w:rFonts w:ascii="Corporate S" w:hAnsi="Corporate S" w:cs="Calibri"/>
          <w:sz w:val="20"/>
          <w:szCs w:val="20"/>
        </w:rPr>
        <w:br/>
        <w:t>Maße (</w:t>
      </w:r>
      <w:proofErr w:type="spellStart"/>
      <w:r w:rsidR="00E7604B" w:rsidRPr="00F001FD">
        <w:rPr>
          <w:rFonts w:ascii="Corporate S" w:hAnsi="Corporate S" w:cs="Calibri"/>
          <w:sz w:val="20"/>
          <w:szCs w:val="20"/>
        </w:rPr>
        <w:t>BxHxT</w:t>
      </w:r>
      <w:proofErr w:type="spellEnd"/>
      <w:r w:rsidR="00E7604B" w:rsidRPr="00F001FD">
        <w:rPr>
          <w:rFonts w:ascii="Corporate S" w:hAnsi="Corporate S" w:cs="Calibri"/>
          <w:sz w:val="20"/>
          <w:szCs w:val="20"/>
        </w:rPr>
        <w:t>): 76 x 100 x 66 mm (4</w:t>
      </w:r>
      <w:r w:rsidR="005279B5">
        <w:rPr>
          <w:rFonts w:ascii="Corporate S" w:hAnsi="Corporate S" w:cs="Calibri"/>
          <w:sz w:val="20"/>
          <w:szCs w:val="20"/>
        </w:rPr>
        <w:t>,2</w:t>
      </w:r>
      <w:r w:rsidR="00E7604B" w:rsidRPr="00F001FD">
        <w:rPr>
          <w:rFonts w:ascii="Corporate S" w:hAnsi="Corporate S" w:cs="Calibri"/>
          <w:sz w:val="20"/>
          <w:szCs w:val="20"/>
        </w:rPr>
        <w:t>TE)</w:t>
      </w:r>
      <w:r w:rsidR="00E7604B" w:rsidRPr="00F001FD">
        <w:rPr>
          <w:rFonts w:ascii="Corporate S" w:hAnsi="Corporate S" w:cs="Calibri"/>
          <w:sz w:val="20"/>
          <w:szCs w:val="20"/>
        </w:rPr>
        <w:br/>
        <w:t>Anzeige: blau hinterleuchtetes LC-Display</w:t>
      </w:r>
      <w:r w:rsidR="00E7604B" w:rsidRPr="00F001FD">
        <w:rPr>
          <w:rFonts w:ascii="Corporate S" w:hAnsi="Corporate S" w:cs="Calibri"/>
          <w:sz w:val="20"/>
          <w:szCs w:val="20"/>
        </w:rPr>
        <w:br/>
      </w:r>
      <w:proofErr w:type="spellStart"/>
      <w:r w:rsidR="00E7604B" w:rsidRPr="00F001FD">
        <w:rPr>
          <w:rFonts w:ascii="Corporate S" w:hAnsi="Corporate S" w:cs="Calibri"/>
          <w:sz w:val="20"/>
          <w:szCs w:val="20"/>
        </w:rPr>
        <w:t>Stelligkeit</w:t>
      </w:r>
      <w:proofErr w:type="spellEnd"/>
      <w:r w:rsidR="00E7604B" w:rsidRPr="00F001FD">
        <w:rPr>
          <w:rFonts w:ascii="Corporate S" w:hAnsi="Corporate S" w:cs="Calibri"/>
          <w:sz w:val="20"/>
          <w:szCs w:val="20"/>
        </w:rPr>
        <w:t>: 8-stellig (999999,11)</w:t>
      </w:r>
      <w:r w:rsidR="00E7604B" w:rsidRPr="00F001FD">
        <w:rPr>
          <w:rFonts w:ascii="Corporate S" w:hAnsi="Corporate S" w:cs="Calibri"/>
          <w:sz w:val="20"/>
          <w:szCs w:val="20"/>
        </w:rPr>
        <w:br/>
        <w:t xml:space="preserve">Eigenverbrauch: &lt;2W – </w:t>
      </w:r>
      <w:r w:rsidR="005279B5">
        <w:rPr>
          <w:rFonts w:ascii="Corporate S" w:hAnsi="Corporate S" w:cs="Calibri"/>
          <w:sz w:val="20"/>
          <w:szCs w:val="20"/>
        </w:rPr>
        <w:t>&lt;</w:t>
      </w:r>
      <w:r w:rsidR="00E7604B" w:rsidRPr="00F001FD">
        <w:rPr>
          <w:rFonts w:ascii="Corporate S" w:hAnsi="Corporate S" w:cs="Calibri"/>
          <w:sz w:val="20"/>
          <w:szCs w:val="20"/>
        </w:rPr>
        <w:t>10VA</w:t>
      </w:r>
      <w:r w:rsidR="00E00460" w:rsidRPr="00F001FD">
        <w:rPr>
          <w:rFonts w:ascii="Corporate S" w:hAnsi="Corporate S" w:cs="Calibri"/>
          <w:sz w:val="20"/>
          <w:szCs w:val="20"/>
        </w:rPr>
        <w:br/>
        <w:t>Temperaturbereich: -20° bis +55°C</w:t>
      </w:r>
      <w:r w:rsidR="00E00460" w:rsidRPr="00F001FD">
        <w:rPr>
          <w:rFonts w:ascii="Corporate S" w:hAnsi="Corporate S" w:cs="Calibri"/>
          <w:sz w:val="20"/>
          <w:szCs w:val="20"/>
        </w:rPr>
        <w:br/>
        <w:t>Max. Leiter</w:t>
      </w:r>
      <w:r w:rsidR="00F001FD" w:rsidRPr="00F001FD">
        <w:rPr>
          <w:rFonts w:ascii="Corporate S" w:hAnsi="Corporate S" w:cs="Calibri"/>
          <w:sz w:val="20"/>
          <w:szCs w:val="20"/>
        </w:rPr>
        <w:t>q</w:t>
      </w:r>
      <w:r w:rsidR="00E00460" w:rsidRPr="00F001FD">
        <w:rPr>
          <w:rFonts w:ascii="Corporate S" w:hAnsi="Corporate S" w:cs="Calibri"/>
          <w:sz w:val="20"/>
          <w:szCs w:val="20"/>
        </w:rPr>
        <w:t>uerschnitt</w:t>
      </w:r>
      <w:r w:rsidR="00E4390C" w:rsidRPr="00F001FD">
        <w:rPr>
          <w:rFonts w:ascii="Corporate S" w:hAnsi="Corporate S" w:cs="Calibri"/>
          <w:sz w:val="20"/>
          <w:szCs w:val="20"/>
        </w:rPr>
        <w:t xml:space="preserve">: </w:t>
      </w:r>
      <w:r w:rsidR="00E00460" w:rsidRPr="00F001FD">
        <w:rPr>
          <w:rFonts w:ascii="Corporate S" w:hAnsi="Corporate S" w:cs="Calibri"/>
          <w:sz w:val="20"/>
          <w:szCs w:val="20"/>
        </w:rPr>
        <w:t xml:space="preserve">Hauptklemmen </w:t>
      </w:r>
      <w:r w:rsidR="00E7604B" w:rsidRPr="00F001FD">
        <w:rPr>
          <w:rFonts w:ascii="Corporate S" w:hAnsi="Corporate S" w:cs="Calibri"/>
          <w:sz w:val="20"/>
          <w:szCs w:val="20"/>
        </w:rPr>
        <w:t xml:space="preserve"> </w:t>
      </w:r>
      <w:r w:rsidR="00E00460" w:rsidRPr="00F001FD">
        <w:rPr>
          <w:rFonts w:ascii="Corporate S" w:hAnsi="Corporate S" w:cs="Calibri"/>
          <w:sz w:val="20"/>
          <w:szCs w:val="20"/>
        </w:rPr>
        <w:t>25</w:t>
      </w:r>
      <w:r w:rsidR="00E4390C" w:rsidRPr="00F001FD">
        <w:rPr>
          <w:rFonts w:ascii="Corporate S" w:hAnsi="Corporate S" w:cs="Calibri"/>
          <w:sz w:val="20"/>
          <w:szCs w:val="20"/>
        </w:rPr>
        <w:t xml:space="preserve"> </w:t>
      </w:r>
      <w:r w:rsidR="00E00460" w:rsidRPr="00F001FD">
        <w:rPr>
          <w:rFonts w:ascii="Corporate S" w:hAnsi="Corporate S" w:cs="Calibri"/>
          <w:sz w:val="20"/>
          <w:szCs w:val="20"/>
        </w:rPr>
        <w:t>mm²</w:t>
      </w:r>
      <w:r w:rsidR="00E00460" w:rsidRPr="00F001FD">
        <w:rPr>
          <w:rFonts w:ascii="Corporate S" w:hAnsi="Corporate S" w:cs="Calibri"/>
          <w:sz w:val="20"/>
          <w:szCs w:val="20"/>
        </w:rPr>
        <w:br/>
      </w:r>
      <w:r w:rsidR="00E7604B" w:rsidRPr="00F001FD">
        <w:rPr>
          <w:rFonts w:ascii="Corporate S" w:hAnsi="Corporate S" w:cs="Calibri"/>
          <w:sz w:val="20"/>
          <w:szCs w:val="20"/>
        </w:rPr>
        <w:t>Max. Leiter</w:t>
      </w:r>
      <w:r w:rsidR="00F001FD" w:rsidRPr="00F001FD">
        <w:rPr>
          <w:rFonts w:ascii="Corporate S" w:hAnsi="Corporate S" w:cs="Calibri"/>
          <w:sz w:val="20"/>
          <w:szCs w:val="20"/>
        </w:rPr>
        <w:t>q</w:t>
      </w:r>
      <w:r w:rsidR="00E7604B" w:rsidRPr="00F001FD">
        <w:rPr>
          <w:rFonts w:ascii="Corporate S" w:hAnsi="Corporate S" w:cs="Calibri"/>
          <w:sz w:val="20"/>
          <w:szCs w:val="20"/>
        </w:rPr>
        <w:t xml:space="preserve">uerschnitt: </w:t>
      </w:r>
      <w:r w:rsidR="00E00460" w:rsidRPr="00F001FD">
        <w:rPr>
          <w:rFonts w:ascii="Corporate S" w:hAnsi="Corporate S" w:cs="Calibri"/>
          <w:sz w:val="20"/>
          <w:szCs w:val="20"/>
        </w:rPr>
        <w:t>Zusatzklemmen</w:t>
      </w:r>
      <w:r w:rsidR="00E7604B" w:rsidRPr="00F001FD">
        <w:rPr>
          <w:rFonts w:ascii="Corporate S" w:hAnsi="Corporate S" w:cs="Calibri"/>
          <w:sz w:val="20"/>
          <w:szCs w:val="20"/>
        </w:rPr>
        <w:t xml:space="preserve"> </w:t>
      </w:r>
      <w:r w:rsidR="00E00460" w:rsidRPr="00F001FD">
        <w:rPr>
          <w:rFonts w:ascii="Corporate S" w:hAnsi="Corporate S" w:cs="Calibri"/>
          <w:sz w:val="20"/>
          <w:szCs w:val="20"/>
        </w:rPr>
        <w:t>1,5</w:t>
      </w:r>
      <w:r w:rsidR="00E4390C" w:rsidRPr="00F001FD">
        <w:rPr>
          <w:rFonts w:ascii="Corporate S" w:hAnsi="Corporate S" w:cs="Calibri"/>
          <w:sz w:val="20"/>
          <w:szCs w:val="20"/>
        </w:rPr>
        <w:t xml:space="preserve"> </w:t>
      </w:r>
      <w:r w:rsidR="00E00460" w:rsidRPr="00F001FD">
        <w:rPr>
          <w:rFonts w:ascii="Corporate S" w:hAnsi="Corporate S" w:cs="Calibri"/>
          <w:sz w:val="20"/>
          <w:szCs w:val="20"/>
        </w:rPr>
        <w:t>mm²</w:t>
      </w:r>
      <w:r w:rsidR="00E00460" w:rsidRPr="00F001FD">
        <w:rPr>
          <w:rFonts w:ascii="Corporate S" w:hAnsi="Corporate S" w:cs="Calibri"/>
          <w:sz w:val="20"/>
          <w:szCs w:val="20"/>
        </w:rPr>
        <w:br/>
      </w:r>
      <w:r w:rsidR="00E7604B" w:rsidRPr="00F001FD">
        <w:rPr>
          <w:rFonts w:ascii="Corporate S" w:hAnsi="Corporate S" w:cs="Calibri"/>
          <w:b/>
          <w:sz w:val="20"/>
          <w:szCs w:val="20"/>
        </w:rPr>
        <w:br/>
      </w:r>
      <w:r w:rsidR="00E00460" w:rsidRPr="00F001FD">
        <w:rPr>
          <w:rFonts w:ascii="Corporate S" w:hAnsi="Corporate S" w:cs="Calibri"/>
          <w:b/>
          <w:sz w:val="20"/>
          <w:szCs w:val="20"/>
        </w:rPr>
        <w:t>Schnittstelle</w:t>
      </w:r>
      <w:r w:rsidR="00E00460" w:rsidRPr="00F001FD">
        <w:rPr>
          <w:rFonts w:ascii="Corporate S" w:hAnsi="Corporate S" w:cs="Calibri"/>
          <w:b/>
          <w:sz w:val="20"/>
          <w:szCs w:val="20"/>
        </w:rPr>
        <w:br/>
      </w:r>
      <w:r w:rsidR="00E00460" w:rsidRPr="00F001FD">
        <w:rPr>
          <w:rFonts w:ascii="Corporate S" w:hAnsi="Corporate S" w:cs="Calibri"/>
          <w:sz w:val="20"/>
          <w:szCs w:val="20"/>
        </w:rPr>
        <w:t>Ausgestattet mit einer S0-Schnittstelle für eine Fernauslesung des Zählers</w:t>
      </w:r>
      <w:r w:rsidR="00F001FD" w:rsidRPr="00F001FD">
        <w:rPr>
          <w:rFonts w:ascii="Corporate S" w:hAnsi="Corporate S" w:cs="Calibri"/>
          <w:sz w:val="20"/>
          <w:szCs w:val="20"/>
        </w:rPr>
        <w:t>.</w:t>
      </w:r>
    </w:p>
    <w:p w14:paraId="502DB57C" w14:textId="75317374" w:rsidR="00E00460" w:rsidRPr="00F001FD" w:rsidRDefault="00E00460" w:rsidP="00E00460">
      <w:pPr>
        <w:rPr>
          <w:rFonts w:ascii="Corporate S" w:hAnsi="Corporate S"/>
          <w:sz w:val="20"/>
          <w:szCs w:val="20"/>
        </w:rPr>
      </w:pPr>
      <w:r w:rsidRPr="00F001FD">
        <w:rPr>
          <w:rFonts w:ascii="Corporate S" w:hAnsi="Corporate S"/>
          <w:b/>
          <w:sz w:val="20"/>
          <w:szCs w:val="20"/>
        </w:rPr>
        <w:t>Bestellnummer:</w:t>
      </w:r>
      <w:r w:rsidR="00126887">
        <w:rPr>
          <w:rFonts w:ascii="Corporate S" w:hAnsi="Corporate S"/>
          <w:b/>
          <w:sz w:val="20"/>
          <w:szCs w:val="20"/>
        </w:rPr>
        <w:tab/>
      </w:r>
      <w:r w:rsidRPr="00F001FD">
        <w:rPr>
          <w:rFonts w:ascii="Corporate S" w:hAnsi="Corporate S"/>
          <w:b/>
          <w:bCs/>
          <w:sz w:val="20"/>
          <w:szCs w:val="20"/>
        </w:rPr>
        <w:t>420580-4TE</w:t>
      </w:r>
    </w:p>
    <w:p w14:paraId="583523E8" w14:textId="77777777" w:rsidR="000F209B" w:rsidRPr="00F001FD" w:rsidRDefault="000F209B" w:rsidP="000F209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001FD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09AF51C1" w14:textId="77777777" w:rsidR="000F209B" w:rsidRPr="00F001FD" w:rsidRDefault="000F209B" w:rsidP="000F209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F001FD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25DFFDC1" w14:textId="77777777" w:rsidR="000F209B" w:rsidRPr="00F001FD" w:rsidRDefault="000F209B" w:rsidP="000F209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F001FD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1D16A823" w14:textId="77777777" w:rsidR="000F209B" w:rsidRPr="00F001FD" w:rsidRDefault="000F209B" w:rsidP="000F209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8" w:history="1">
        <w:r w:rsidRPr="00F001FD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093D0416" w14:textId="77777777" w:rsidR="000F209B" w:rsidRPr="00F001FD" w:rsidRDefault="000F209B" w:rsidP="000F209B">
      <w:pPr>
        <w:spacing w:after="0" w:line="276" w:lineRule="auto"/>
        <w:ind w:left="708" w:firstLine="708"/>
        <w:rPr>
          <w:rFonts w:ascii="Corporate S" w:eastAsia="Times New Roman" w:hAnsi="Corporate S" w:cs="Arial"/>
          <w:bCs/>
          <w:color w:val="000000"/>
          <w:sz w:val="20"/>
          <w:szCs w:val="20"/>
          <w:lang w:eastAsia="de-DE"/>
        </w:rPr>
      </w:pPr>
      <w:r w:rsidRPr="00F001F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</w:p>
    <w:p w14:paraId="04982BFE" w14:textId="77777777" w:rsidR="00651443" w:rsidRPr="00F001FD" w:rsidRDefault="00651443" w:rsidP="00E00460">
      <w:pPr>
        <w:pStyle w:val="Standard1"/>
        <w:spacing w:line="240" w:lineRule="auto"/>
        <w:jc w:val="both"/>
        <w:rPr>
          <w:rFonts w:ascii="Corporate S" w:hAnsi="Corporate S" w:cstheme="minorHAnsi"/>
          <w:sz w:val="20"/>
          <w:szCs w:val="20"/>
        </w:rPr>
      </w:pPr>
    </w:p>
    <w:sectPr w:rsidR="00651443" w:rsidRPr="00F001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68A5" w14:textId="77777777" w:rsidR="007B1BAB" w:rsidRDefault="007B1BAB" w:rsidP="00651443">
      <w:pPr>
        <w:spacing w:after="0" w:line="240" w:lineRule="auto"/>
      </w:pPr>
      <w:r>
        <w:separator/>
      </w:r>
    </w:p>
  </w:endnote>
  <w:endnote w:type="continuationSeparator" w:id="0">
    <w:p w14:paraId="4F2E1141" w14:textId="77777777" w:rsidR="007B1BAB" w:rsidRDefault="007B1BAB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porate S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8952" w14:textId="77777777" w:rsidR="007B1BAB" w:rsidRDefault="007B1BAB" w:rsidP="00651443">
      <w:pPr>
        <w:spacing w:after="0" w:line="240" w:lineRule="auto"/>
      </w:pPr>
      <w:r>
        <w:separator/>
      </w:r>
    </w:p>
  </w:footnote>
  <w:footnote w:type="continuationSeparator" w:id="0">
    <w:p w14:paraId="0520E843" w14:textId="77777777" w:rsidR="007B1BAB" w:rsidRDefault="007B1BAB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2481861">
    <w:abstractNumId w:val="0"/>
  </w:num>
  <w:num w:numId="2" w16cid:durableId="1383016374">
    <w:abstractNumId w:val="1"/>
  </w:num>
  <w:num w:numId="3" w16cid:durableId="104124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04"/>
    <w:rsid w:val="000148E2"/>
    <w:rsid w:val="00021A49"/>
    <w:rsid w:val="00025420"/>
    <w:rsid w:val="00095E64"/>
    <w:rsid w:val="000F209B"/>
    <w:rsid w:val="00126887"/>
    <w:rsid w:val="00161309"/>
    <w:rsid w:val="001D72DA"/>
    <w:rsid w:val="00404D73"/>
    <w:rsid w:val="00462E8A"/>
    <w:rsid w:val="00463048"/>
    <w:rsid w:val="004730F1"/>
    <w:rsid w:val="004825BA"/>
    <w:rsid w:val="00505D58"/>
    <w:rsid w:val="005279B5"/>
    <w:rsid w:val="005A5FFF"/>
    <w:rsid w:val="005F3A63"/>
    <w:rsid w:val="00611028"/>
    <w:rsid w:val="00641D94"/>
    <w:rsid w:val="00651443"/>
    <w:rsid w:val="007B1BAB"/>
    <w:rsid w:val="008D1EE0"/>
    <w:rsid w:val="008F3D8E"/>
    <w:rsid w:val="009733F5"/>
    <w:rsid w:val="00984499"/>
    <w:rsid w:val="009E200F"/>
    <w:rsid w:val="009F0492"/>
    <w:rsid w:val="00A423A9"/>
    <w:rsid w:val="00A66896"/>
    <w:rsid w:val="00B5788C"/>
    <w:rsid w:val="00B92437"/>
    <w:rsid w:val="00C75B44"/>
    <w:rsid w:val="00D5374D"/>
    <w:rsid w:val="00DB7723"/>
    <w:rsid w:val="00DC365C"/>
    <w:rsid w:val="00DD0222"/>
    <w:rsid w:val="00E00460"/>
    <w:rsid w:val="00E12E4A"/>
    <w:rsid w:val="00E4390C"/>
    <w:rsid w:val="00E7604B"/>
    <w:rsid w:val="00EE6591"/>
    <w:rsid w:val="00F001FD"/>
    <w:rsid w:val="00F55C04"/>
    <w:rsid w:val="00F61B1C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A609"/>
  <w15:chartTrackingRefBased/>
  <w15:docId w15:val="{2A2F2CEF-ED88-425A-B4A3-A5BEE5D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table" w:styleId="Tabellenraster">
    <w:name w:val="Table Grid"/>
    <w:basedOn w:val="NormaleTabelle"/>
    <w:uiPriority w:val="39"/>
    <w:rsid w:val="005F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k-dornschei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420580-4TE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420580-4TE</dc:title>
  <dc:subject/>
  <dc:creator>Tayyip Aydin | KDK Dornscheidt GmbH</dc:creator>
  <cp:keywords/>
  <dc:description/>
  <cp:lastModifiedBy>Tayyip Aydin | KDK Dornscheidt GmbH</cp:lastModifiedBy>
  <cp:revision>33</cp:revision>
  <cp:lastPrinted>2018-09-28T07:53:00Z</cp:lastPrinted>
  <dcterms:created xsi:type="dcterms:W3CDTF">2018-09-06T09:41:00Z</dcterms:created>
  <dcterms:modified xsi:type="dcterms:W3CDTF">2022-12-01T14:53:00Z</dcterms:modified>
</cp:coreProperties>
</file>